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t xml:space="preserve">Procedury zapewniania bezpieczeństwa </w:t>
      </w:r>
    </w:p>
    <w:p>
      <w:pPr>
        <w:pStyle w:val="Normal"/>
        <w:jc w:val="center"/>
        <w:rPr>
          <w:rFonts w:ascii="Cambria" w:hAnsi="Cambria"/>
          <w:b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w Szkole Podstawowej nr 2 w Czarnej Białostockiej</w:t>
      </w:r>
    </w:p>
    <w:p>
      <w:pPr>
        <w:pStyle w:val="Nagwek2"/>
        <w:spacing w:before="0" w:after="240"/>
        <w:jc w:val="center"/>
        <w:rPr>
          <w:rFonts w:ascii="Calibri" w:hAnsi="Calibri" w:cs="Calibri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Calibri Light" w:hAnsi="Calibri Light" w:cs="Tahoma" w:asciiTheme="majorHAnsi" w:hAnsiTheme="majorHAnsi"/>
          <w:color w:val="000000" w:themeColor="text1"/>
          <w:sz w:val="24"/>
          <w:szCs w:val="24"/>
        </w:rPr>
      </w:pPr>
      <w:r>
        <w:rPr>
          <w:rFonts w:cs="Tahoma" w:ascii="Calibri Light" w:hAnsi="Calibri Light" w:asciiTheme="majorHAnsi" w:hAnsiTheme="majorHAnsi"/>
          <w:color w:val="000000" w:themeColor="text1"/>
          <w:sz w:val="24"/>
          <w:szCs w:val="24"/>
        </w:rPr>
        <w:t xml:space="preserve">Na podstawie </w:t>
      </w:r>
      <w:r>
        <w:rPr>
          <w:rFonts w:cs="Times" w:ascii="Calibri Light" w:hAnsi="Calibri Light" w:asciiTheme="majorHAnsi" w:hAnsiTheme="majorHAnsi"/>
          <w:color w:val="000000" w:themeColor="text1"/>
          <w:sz w:val="24"/>
          <w:szCs w:val="24"/>
        </w:rPr>
        <w:t>wytycznych ministra w</w:t>
      </w:r>
      <w:r>
        <w:rPr>
          <w:rFonts w:cs="Cambria" w:ascii="Calibri Light" w:hAnsi="Calibri Light" w:asciiTheme="majorHAnsi" w:hAnsiTheme="majorHAnsi"/>
          <w:color w:val="000000" w:themeColor="text1"/>
          <w:sz w:val="24"/>
          <w:szCs w:val="24"/>
        </w:rPr>
        <w:t>ł</w:t>
      </w:r>
      <w:r>
        <w:rPr>
          <w:rFonts w:cs="Times" w:ascii="Calibri Light" w:hAnsi="Calibri Light" w:asciiTheme="majorHAnsi" w:hAnsiTheme="majorHAnsi"/>
          <w:color w:val="000000" w:themeColor="text1"/>
          <w:sz w:val="24"/>
          <w:szCs w:val="24"/>
        </w:rPr>
        <w:t>a</w:t>
      </w:r>
      <w:r>
        <w:rPr>
          <w:rFonts w:cs="Cambria" w:ascii="Calibri Light" w:hAnsi="Calibri Light" w:asciiTheme="majorHAnsi" w:hAnsiTheme="majorHAnsi"/>
          <w:color w:val="000000" w:themeColor="text1"/>
          <w:sz w:val="24"/>
          <w:szCs w:val="24"/>
        </w:rPr>
        <w:t>ś</w:t>
      </w:r>
      <w:r>
        <w:rPr>
          <w:rFonts w:cs="Times" w:ascii="Calibri Light" w:hAnsi="Calibri Light" w:asciiTheme="majorHAnsi" w:hAnsiTheme="majorHAnsi"/>
          <w:color w:val="000000" w:themeColor="text1"/>
          <w:sz w:val="24"/>
          <w:szCs w:val="24"/>
        </w:rPr>
        <w:t>ciwego do spraw zdrowia, Głównego Inspektora Sanitarnego oraz ministra właściwego do spraw oświaty i wychowania</w:t>
      </w:r>
      <w:r>
        <w:rPr>
          <w:rFonts w:cs="Tahoma" w:ascii="Calibri Light" w:hAnsi="Calibri Light" w:asciiTheme="majorHAnsi" w:hAnsiTheme="majorHAnsi"/>
          <w:color w:val="000000" w:themeColor="text1"/>
          <w:sz w:val="24"/>
          <w:szCs w:val="24"/>
        </w:rPr>
        <w:t xml:space="preserve">. </w:t>
      </w:r>
      <w:r>
        <w:rPr>
          <w:rFonts w:eastAsia="Calibri" w:ascii="Calibri Light" w:hAnsi="Calibri Light" w:asciiTheme="majorHAnsi" w:eastAsiaTheme="minorHAnsi" w:hAnsiTheme="majorHAnsi"/>
          <w:color w:val="000000" w:themeColor="text1"/>
          <w:sz w:val="24"/>
          <w:szCs w:val="24"/>
          <w:lang w:eastAsia="en-US"/>
        </w:rPr>
        <w:t>W celu zapewnienia bezpieczeństwa w szkole i ochrony przed rozprzestrzenianiem się COVID-19 w szkole obowiązują specjalne procedury zapewniania bezpieczeństwa.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jc w:val="both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Do placówki przychodzą pracownicy i uczniowie bez objawów chorobowych sugerujących infekcję dróg oddechowych.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jc w:val="both"/>
        <w:rPr>
          <w:rFonts w:ascii="Calibri Light" w:hAnsi="Calibri Light" w:asciiTheme="majorHAnsi" w:hAnsiTheme="majorHAnsi"/>
          <w:color w:val="FF0000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Do szkoły nie mogą uczęszczać uczniowie ani przychodzić pracownicy, gdy domownicy przebywają na kwarantannie lub w izolacji w warunkach domowych.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jc w:val="both"/>
        <w:rPr>
          <w:rFonts w:ascii="Calibri Light" w:hAnsi="Calibri Light" w:asciiTheme="majorHAnsi" w:hAnsiTheme="majorHAnsi"/>
          <w:color w:val="000000" w:themeColor="text1"/>
          <w:sz w:val="24"/>
          <w:szCs w:val="24"/>
        </w:rPr>
      </w:pPr>
      <w:r>
        <w:rPr>
          <w:rFonts w:ascii="Calibri Light" w:hAnsi="Calibri Light" w:asciiTheme="majorHAnsi" w:hAnsiTheme="majorHAnsi"/>
          <w:color w:val="000000" w:themeColor="text1"/>
          <w:sz w:val="24"/>
          <w:szCs w:val="24"/>
        </w:rPr>
        <w:t>Przebywający na terenie szkoły muszą unikać gromadzenia się oraz starać się zachować dystans od innych osób – w szczególności w częściach wspólnych.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jc w:val="both"/>
        <w:rPr>
          <w:rFonts w:ascii="Calibri Light" w:hAnsi="Calibri Light" w:asciiTheme="majorHAnsi" w:hAnsiTheme="majorHAnsi"/>
          <w:color w:val="000000" w:themeColor="text1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Dezynfekować i  umyć ręce zgodnie z instrukcją wywieszoną niezwłocznie po wejściu do budynku placówki;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jc w:val="both"/>
        <w:rPr>
          <w:rFonts w:ascii="Calibri Light" w:hAnsi="Calibri Light" w:asciiTheme="majorHAnsi" w:hAnsiTheme="majorHAnsi"/>
          <w:color w:val="000000" w:themeColor="text1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Zostawiać okrycie wierzchnie w szatni.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jc w:val="both"/>
        <w:rPr>
          <w:rFonts w:ascii="Calibri Light" w:hAnsi="Calibri Light" w:asciiTheme="majorHAnsi" w:hAnsiTheme="majorHAnsi"/>
          <w:color w:val="000000" w:themeColor="text1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Informować dyrektora lub innego pracownika szkoły o wszelkich objawach chorobowych, wskazujących na chorobę dróg oddechowych u ucznia (w szczególności kaszel, gorączka);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jc w:val="both"/>
        <w:rPr>
          <w:rFonts w:ascii="Calibri Light" w:hAnsi="Calibri Light" w:asciiTheme="majorHAnsi" w:hAnsiTheme="majorHAnsi"/>
          <w:color w:val="000000" w:themeColor="text1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 xml:space="preserve">Dziecko nie może wnosić do budynku szkoły przedmiotów, które nie są niezbędne do zajęć, w których uczeń bierze udział,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240" w:after="200"/>
        <w:ind w:left="0" w:firstLine="567"/>
        <w:jc w:val="both"/>
        <w:rPr>
          <w:rFonts w:ascii="Calibri Light" w:hAnsi="Calibri Light" w:asciiTheme="majorHAnsi" w:hAnsiTheme="majorHAnsi"/>
          <w:color w:val="000000" w:themeColor="text1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Rodzice/opiekunowie prawni zobowiązani są do podania szkole numeru telefonu do kontaktu i aktualizowania go, w przypadku wystąpienia zmiany danych kontaktowych. 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szkoły.</w:t>
      </w:r>
    </w:p>
    <w:p>
      <w:pPr>
        <w:pStyle w:val="Normal"/>
        <w:tabs>
          <w:tab w:val="clear" w:pos="708"/>
          <w:tab w:val="left" w:pos="993" w:leader="none"/>
        </w:tabs>
        <w:spacing w:before="240" w:after="200"/>
        <w:jc w:val="both"/>
        <w:rPr>
          <w:rFonts w:ascii="Calibri Light" w:hAnsi="Calibri Light"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ascii="Calibri Light" w:hAnsi="Calibri Light"/>
          <w:color w:val="000000" w:themeColor="text1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before="240" w:after="200"/>
        <w:jc w:val="both"/>
        <w:rPr>
          <w:rFonts w:ascii="Calibri Light" w:hAnsi="Calibri Light"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ascii="Calibri Light" w:hAnsi="Calibri Light"/>
          <w:color w:val="000000" w:themeColor="text1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before="240" w:after="200"/>
        <w:jc w:val="both"/>
        <w:rPr>
          <w:rFonts w:ascii="Calibri Light" w:hAnsi="Calibri Light"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ascii="Calibri Light" w:hAnsi="Calibri Light"/>
          <w:color w:val="000000" w:themeColor="text1"/>
          <w:sz w:val="24"/>
          <w:szCs w:val="24"/>
        </w:rPr>
      </w:r>
    </w:p>
    <w:p>
      <w:pPr>
        <w:pStyle w:val="ListParagraph"/>
        <w:tabs>
          <w:tab w:val="clear" w:pos="708"/>
          <w:tab w:val="left" w:pos="851" w:leader="none"/>
        </w:tabs>
        <w:spacing w:before="240" w:after="200"/>
        <w:jc w:val="center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b/>
          <w:sz w:val="24"/>
          <w:szCs w:val="24"/>
          <w:u w:val="single"/>
        </w:rPr>
        <w:t xml:space="preserve">Procedura korzystania przez uczniów ze stołówki szkolnej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before="240" w:after="200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Przed wejściem do stołówki uczniowie zobowiązani są umyć ręce zgodnie z instrukcja oraz zdezynfekować.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before="240" w:after="200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Uczniowie spożywają obiady w określonych godzinach:</w:t>
      </w:r>
    </w:p>
    <w:p>
      <w:pPr>
        <w:pStyle w:val="ListParagraph"/>
        <w:tabs>
          <w:tab w:val="clear" w:pos="708"/>
          <w:tab w:val="left" w:pos="851" w:leader="none"/>
          <w:tab w:val="center" w:pos="4996" w:leader="none"/>
        </w:tabs>
        <w:spacing w:before="240" w:after="200"/>
        <w:ind w:left="927" w:hanging="0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- uczniowie przebywający w świetlicy szkolnej w godzinach 11</w:t>
      </w:r>
      <w:r>
        <w:rPr>
          <w:rFonts w:ascii="Calibri Light" w:hAnsi="Calibri Light" w:asciiTheme="majorHAnsi" w:hAnsiTheme="majorHAnsi"/>
          <w:sz w:val="24"/>
          <w:szCs w:val="24"/>
          <w:vertAlign w:val="superscript"/>
        </w:rPr>
        <w:t>00</w:t>
      </w:r>
      <w:r>
        <w:rPr>
          <w:rFonts w:ascii="Calibri Light" w:hAnsi="Calibri Light" w:asciiTheme="majorHAnsi" w:hAnsiTheme="majorHAnsi"/>
          <w:sz w:val="24"/>
          <w:szCs w:val="24"/>
        </w:rPr>
        <w:t xml:space="preserve"> -11</w:t>
      </w:r>
      <w:r>
        <w:rPr>
          <w:rFonts w:ascii="Calibri Light" w:hAnsi="Calibri Light" w:asciiTheme="majorHAnsi" w:hAnsiTheme="majorHAnsi"/>
          <w:sz w:val="24"/>
          <w:szCs w:val="24"/>
          <w:vertAlign w:val="superscript"/>
        </w:rPr>
        <w:t>30</w:t>
      </w:r>
    </w:p>
    <w:p>
      <w:pPr>
        <w:pStyle w:val="ListParagraph"/>
        <w:tabs>
          <w:tab w:val="clear" w:pos="708"/>
          <w:tab w:val="left" w:pos="851" w:leader="none"/>
        </w:tabs>
        <w:spacing w:before="240" w:after="200"/>
        <w:ind w:left="927" w:hanging="0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- klasy I-III w godzinach 11</w:t>
      </w:r>
      <w:r>
        <w:rPr>
          <w:rFonts w:ascii="Calibri Light" w:hAnsi="Calibri Light" w:asciiTheme="majorHAnsi" w:hAnsiTheme="majorHAnsi"/>
          <w:sz w:val="24"/>
          <w:szCs w:val="24"/>
          <w:vertAlign w:val="superscript"/>
        </w:rPr>
        <w:t>30</w:t>
      </w:r>
      <w:r>
        <w:rPr>
          <w:rFonts w:ascii="Calibri Light" w:hAnsi="Calibri Light" w:asciiTheme="majorHAnsi" w:hAnsiTheme="majorHAnsi"/>
          <w:sz w:val="24"/>
          <w:szCs w:val="24"/>
        </w:rPr>
        <w:t xml:space="preserve"> -11</w:t>
      </w:r>
      <w:r>
        <w:rPr>
          <w:rFonts w:ascii="Calibri Light" w:hAnsi="Calibri Light" w:asciiTheme="majorHAnsi" w:hAnsiTheme="majorHAnsi"/>
          <w:sz w:val="24"/>
          <w:szCs w:val="24"/>
          <w:vertAlign w:val="superscript"/>
        </w:rPr>
        <w:t>50</w:t>
      </w:r>
    </w:p>
    <w:p>
      <w:pPr>
        <w:pStyle w:val="ListParagraph"/>
        <w:tabs>
          <w:tab w:val="clear" w:pos="708"/>
          <w:tab w:val="left" w:pos="851" w:leader="none"/>
          <w:tab w:val="center" w:pos="4996" w:leader="none"/>
        </w:tabs>
        <w:spacing w:before="240" w:after="200"/>
        <w:ind w:left="927" w:hanging="0"/>
        <w:rPr>
          <w:rFonts w:ascii="Calibri Light" w:hAnsi="Calibri Light" w:asciiTheme="majorHAnsi" w:hAnsiTheme="majorHAnsi"/>
          <w:sz w:val="24"/>
          <w:szCs w:val="24"/>
          <w:vertAlign w:val="superscript"/>
        </w:rPr>
      </w:pPr>
      <w:r>
        <w:rPr>
          <w:rFonts w:ascii="Calibri Light" w:hAnsi="Calibri Light" w:asciiTheme="majorHAnsi" w:hAnsiTheme="majorHAnsi"/>
          <w:sz w:val="24"/>
          <w:szCs w:val="24"/>
        </w:rPr>
        <w:t>- klasy IV- VI w godzinach 12</w:t>
      </w:r>
      <w:r>
        <w:rPr>
          <w:rFonts w:ascii="Calibri Light" w:hAnsi="Calibri Light" w:asciiTheme="majorHAnsi" w:hAnsiTheme="majorHAnsi"/>
          <w:sz w:val="24"/>
          <w:szCs w:val="24"/>
          <w:vertAlign w:val="superscript"/>
        </w:rPr>
        <w:t>35</w:t>
      </w:r>
      <w:r>
        <w:rPr>
          <w:rFonts w:ascii="Calibri Light" w:hAnsi="Calibri Light" w:asciiTheme="majorHAnsi" w:hAnsiTheme="majorHAnsi"/>
          <w:sz w:val="24"/>
          <w:szCs w:val="24"/>
        </w:rPr>
        <w:t xml:space="preserve"> -12</w:t>
      </w:r>
      <w:r>
        <w:rPr>
          <w:rFonts w:ascii="Calibri Light" w:hAnsi="Calibri Light" w:asciiTheme="majorHAnsi" w:hAnsiTheme="majorHAnsi"/>
          <w:sz w:val="24"/>
          <w:szCs w:val="24"/>
          <w:vertAlign w:val="superscript"/>
        </w:rPr>
        <w:t>50</w:t>
      </w:r>
    </w:p>
    <w:p>
      <w:pPr>
        <w:pStyle w:val="ListParagraph"/>
        <w:tabs>
          <w:tab w:val="clear" w:pos="708"/>
          <w:tab w:val="left" w:pos="851" w:leader="none"/>
          <w:tab w:val="center" w:pos="4996" w:leader="none"/>
        </w:tabs>
        <w:spacing w:before="240" w:after="200"/>
        <w:ind w:left="927" w:hanging="0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- klasy VII –VIII w godzinach 13</w:t>
      </w:r>
      <w:r>
        <w:rPr>
          <w:rFonts w:ascii="Calibri Light" w:hAnsi="Calibri Light" w:asciiTheme="majorHAnsi" w:hAnsiTheme="majorHAnsi"/>
          <w:sz w:val="24"/>
          <w:szCs w:val="24"/>
          <w:vertAlign w:val="superscript"/>
        </w:rPr>
        <w:t>35</w:t>
      </w:r>
      <w:r>
        <w:rPr>
          <w:rFonts w:ascii="Calibri Light" w:hAnsi="Calibri Light" w:asciiTheme="majorHAnsi" w:hAnsiTheme="majorHAnsi"/>
          <w:sz w:val="24"/>
          <w:szCs w:val="24"/>
        </w:rPr>
        <w:t xml:space="preserve"> -13</w:t>
      </w:r>
      <w:r>
        <w:rPr>
          <w:rFonts w:ascii="Calibri Light" w:hAnsi="Calibri Light" w:asciiTheme="majorHAnsi" w:hAnsiTheme="majorHAnsi"/>
          <w:sz w:val="24"/>
          <w:szCs w:val="24"/>
          <w:vertAlign w:val="superscript"/>
        </w:rPr>
        <w:t>45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before="240" w:after="200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Dzieci odbierają posiłki, sztućce i chleb od osób wydających z zachowaniem bezpiecznej odległości.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</w:tabs>
        <w:spacing w:before="240" w:after="200"/>
        <w:ind w:left="0" w:firstLine="567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 xml:space="preserve">Po zakończeniu spożywania posiłku przez daną turę uczniów wyznaczony pracownik dezynfekuje powierzchnię stołów oraz krzesła (poręcze, oparcia, siedziska), przy których spożywane były posiłki. </w:t>
      </w:r>
    </w:p>
    <w:p>
      <w:pPr>
        <w:pStyle w:val="Normal"/>
        <w:tabs>
          <w:tab w:val="clear" w:pos="708"/>
          <w:tab w:val="left" w:pos="993" w:leader="none"/>
        </w:tabs>
        <w:spacing w:before="240" w:after="200"/>
        <w:jc w:val="both"/>
        <w:rPr>
          <w:rFonts w:ascii="Calibri Light" w:hAnsi="Calibri Light"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ascii="Calibri Light" w:hAnsi="Calibri Light"/>
          <w:color w:val="000000" w:themeColor="text1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79d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2">
    <w:name w:val="Heading 2"/>
    <w:basedOn w:val="Normal"/>
    <w:next w:val="Normal"/>
    <w:link w:val="Nagwek2Znak"/>
    <w:qFormat/>
    <w:rsid w:val="00a379d0"/>
    <w:pPr>
      <w:keepNext w:val="true"/>
      <w:spacing w:lineRule="auto" w:line="240" w:before="0" w:after="0"/>
      <w:ind w:left="420" w:hanging="0"/>
      <w:jc w:val="both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a379d0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379d0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LibreOffice/7.0.1.2$Windows_X86_64 LibreOffice_project/7cbcfc562f6eb6708b5ff7d7397325de9e764452</Application>
  <Pages>2</Pages>
  <Words>327</Words>
  <Characters>2075</Characters>
  <CharactersWithSpaces>2376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2020-08-29T18:42:00Z</dcterms:created>
  <dc:creator>Jolanta Dadura</dc:creator>
  <dc:description/>
  <dc:language>pl-PL</dc:language>
  <cp:lastModifiedBy/>
  <dcterms:modified xsi:type="dcterms:W3CDTF">2021-08-31T13:27:02Z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